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FCE81E" w14:textId="77777777" w:rsidR="00936BC4" w:rsidRPr="00F23FBD" w:rsidRDefault="00F23FBD">
      <w:pPr>
        <w:pStyle w:val="divname"/>
        <w:spacing w:after="120"/>
        <w:rPr>
          <w:rFonts w:ascii="Century Gothic" w:eastAsia="Century Gothic" w:hAnsi="Century Gothic" w:cs="Century Gothic"/>
          <w:color w:val="auto"/>
          <w:sz w:val="36"/>
          <w:szCs w:val="36"/>
        </w:rPr>
      </w:pPr>
      <w:r w:rsidRPr="00F23FBD">
        <w:rPr>
          <w:rStyle w:val="span"/>
          <w:rFonts w:ascii="Century Gothic" w:eastAsia="Century Gothic" w:hAnsi="Century Gothic" w:cs="Century Gothic"/>
          <w:color w:val="auto"/>
          <w:sz w:val="36"/>
          <w:szCs w:val="36"/>
        </w:rPr>
        <w:t xml:space="preserve">Jean-Michel </w:t>
      </w:r>
      <w:r w:rsidRPr="00F23FBD">
        <w:rPr>
          <w:rStyle w:val="divnamespanlName"/>
          <w:rFonts w:ascii="Century Gothic" w:eastAsia="Century Gothic" w:hAnsi="Century Gothic" w:cs="Century Gothic"/>
          <w:color w:val="auto"/>
          <w:sz w:val="36"/>
          <w:szCs w:val="36"/>
        </w:rPr>
        <w:t>Roumier</w:t>
      </w:r>
      <w:r w:rsidR="00AD6C0B">
        <w:rPr>
          <w:rStyle w:val="divnamespanlName"/>
          <w:rFonts w:ascii="Century Gothic" w:eastAsia="Century Gothic" w:hAnsi="Century Gothic" w:cs="Century Gothic"/>
          <w:color w:val="auto"/>
          <w:sz w:val="36"/>
          <w:szCs w:val="36"/>
        </w:rPr>
        <w:t xml:space="preserve">                                                 </w:t>
      </w:r>
      <w:r w:rsidR="00AD6C0B">
        <w:rPr>
          <w:noProof/>
        </w:rPr>
        <w:drawing>
          <wp:inline distT="0" distB="0" distL="0" distR="0" wp14:anchorId="12D744A9" wp14:editId="6771CBA7">
            <wp:extent cx="912495" cy="107442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73" cy="10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divdocumentdivparagraphTable"/>
        <w:tblW w:w="5000" w:type="pct"/>
        <w:tblCellSpacing w:w="0" w:type="dxa"/>
        <w:tblInd w:w="8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400"/>
      </w:tblGrid>
      <w:tr w:rsidR="00936BC4" w14:paraId="35067A4D" w14:textId="77777777">
        <w:trPr>
          <w:trHeight w:val="440"/>
          <w:tblCellSpacing w:w="0" w:type="dxa"/>
        </w:trPr>
        <w:tc>
          <w:tcPr>
            <w:tcW w:w="0" w:type="auto"/>
            <w:shd w:val="clear" w:color="auto" w:fill="4D6E92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  <w:hideMark/>
          </w:tcPr>
          <w:p w14:paraId="7961B916" w14:textId="77777777" w:rsidR="00936BC4" w:rsidRDefault="00F23FBD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16"/>
                <w:szCs w:val="16"/>
              </w:rPr>
              <w:t>101 Bis Boulevard Jean Jaurès, Boulogne-Billancourt, 92100</w:t>
            </w:r>
            <w:r>
              <w:rPr>
                <w:rStyle w:val="divaddress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16"/>
                <w:szCs w:val="16"/>
              </w:rPr>
              <w:t>| (M) +33685947430</w:t>
            </w:r>
            <w:r>
              <w:rPr>
                <w:rStyle w:val="divaddress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16"/>
                <w:szCs w:val="16"/>
              </w:rPr>
              <w:t>| jmroumier@gmail.com</w:t>
            </w:r>
          </w:p>
        </w:tc>
      </w:tr>
    </w:tbl>
    <w:p w14:paraId="0F9A3528" w14:textId="77777777" w:rsidR="00E84AB1" w:rsidRPr="00832B3D" w:rsidRDefault="00E84AB1" w:rsidP="00E84AB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b/>
          <w:bCs/>
          <w:sz w:val="18"/>
          <w:szCs w:val="18"/>
        </w:rPr>
      </w:pPr>
      <w:r w:rsidRPr="00832B3D">
        <w:rPr>
          <w:rStyle w:val="span"/>
          <w:rFonts w:ascii="Century Gothic" w:eastAsia="Century Gothic" w:hAnsi="Century Gothic" w:cs="Century Gothic"/>
          <w:b/>
          <w:bCs/>
          <w:sz w:val="18"/>
          <w:szCs w:val="18"/>
        </w:rPr>
        <w:t>Aujourd’hui retraité :</w:t>
      </w:r>
    </w:p>
    <w:p w14:paraId="2C7A2647" w14:textId="7FBC3C21" w:rsidR="00E84AB1" w:rsidRDefault="00E84AB1" w:rsidP="00E84AB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 w:rsidRPr="00832B3D">
        <w:rPr>
          <w:rStyle w:val="span"/>
          <w:rFonts w:ascii="Century Gothic" w:eastAsia="Century Gothic" w:hAnsi="Century Gothic" w:cs="Century Gothic"/>
          <w:b/>
          <w:bCs/>
          <w:sz w:val="18"/>
          <w:szCs w:val="18"/>
        </w:rPr>
        <w:t>Professeur a</w:t>
      </w:r>
      <w:r w:rsidR="00B714BB">
        <w:rPr>
          <w:rStyle w:val="span"/>
          <w:rFonts w:ascii="Century Gothic" w:eastAsia="Century Gothic" w:hAnsi="Century Gothic" w:cs="Century Gothic"/>
          <w:b/>
          <w:bCs/>
          <w:sz w:val="18"/>
          <w:szCs w:val="18"/>
        </w:rPr>
        <w:t>ffilié</w:t>
      </w:r>
      <w:r w:rsidRPr="00832B3D">
        <w:rPr>
          <w:rStyle w:val="span"/>
          <w:rFonts w:ascii="Century Gothic" w:eastAsia="Century Gothic" w:hAnsi="Century Gothic" w:cs="Century Gothic"/>
          <w:b/>
          <w:bCs/>
          <w:sz w:val="18"/>
          <w:szCs w:val="18"/>
        </w:rPr>
        <w:t xml:space="preserve"> à l’ESCP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– Finance : cash management, contrôle interne, transformation des directions financières (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Global center, </w:t>
      </w:r>
      <w:r w:rsidR="00B714BB">
        <w:rPr>
          <w:rStyle w:val="span"/>
          <w:rFonts w:ascii="Century Gothic" w:eastAsia="Century Gothic" w:hAnsi="Century Gothic" w:cs="Century Gothic"/>
          <w:sz w:val="18"/>
          <w:szCs w:val="18"/>
        </w:rPr>
        <w:t>digitalisation, organisation,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IA)</w:t>
      </w:r>
      <w:r w:rsidR="00B714BB">
        <w:rPr>
          <w:rStyle w:val="span"/>
          <w:rFonts w:ascii="Century Gothic" w:eastAsia="Century Gothic" w:hAnsi="Century Gothic" w:cs="Century Gothic"/>
          <w:sz w:val="18"/>
          <w:szCs w:val="18"/>
        </w:rPr>
        <w:t>, suivi des thèses, participation aux oraux d’admission.</w:t>
      </w:r>
    </w:p>
    <w:p w14:paraId="7215F289" w14:textId="40143A9E" w:rsidR="00E84AB1" w:rsidRDefault="00E84AB1" w:rsidP="00E84AB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 w:rsidRPr="00832B3D">
        <w:rPr>
          <w:rStyle w:val="span"/>
          <w:rFonts w:ascii="Century Gothic" w:eastAsia="Century Gothic" w:hAnsi="Century Gothic" w:cs="Century Gothic"/>
          <w:b/>
          <w:bCs/>
          <w:sz w:val="18"/>
          <w:szCs w:val="18"/>
        </w:rPr>
        <w:t>Professeur Université Sorbonne Paris Nord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 : Finance aux étudiants étrangers, business model</w:t>
      </w:r>
      <w:r w:rsidR="00B714BB">
        <w:rPr>
          <w:rStyle w:val="span"/>
          <w:rFonts w:ascii="Century Gothic" w:eastAsia="Century Gothic" w:hAnsi="Century Gothic" w:cs="Century Gothic"/>
          <w:sz w:val="18"/>
          <w:szCs w:val="18"/>
        </w:rPr>
        <w:t>, business plan, RSE.</w:t>
      </w:r>
    </w:p>
    <w:p w14:paraId="43D0E07B" w14:textId="77777777" w:rsidR="00E84AB1" w:rsidRDefault="00E84AB1" w:rsidP="00E84AB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</w:p>
    <w:p w14:paraId="548EB8CF" w14:textId="4F066801" w:rsidR="00936BC4" w:rsidRPr="00E84AB1" w:rsidRDefault="00F23FBD" w:rsidP="00E84AB1">
      <w:pPr>
        <w:pStyle w:val="divdocumentsinglecolumn"/>
        <w:tabs>
          <w:tab w:val="right" w:pos="10380"/>
        </w:tabs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</w:rPr>
        <w:t>Synthèse professionnelle</w:t>
      </w:r>
    </w:p>
    <w:p w14:paraId="0254B911" w14:textId="0CD2D443" w:rsidR="00936BC4" w:rsidRDefault="00E84AB1">
      <w:pPr>
        <w:pStyle w:val="p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Directeur financier de plusieurs sociétés internationales. Mon dernier poste fut </w:t>
      </w:r>
      <w:r w:rsidR="00F23FBD">
        <w:rPr>
          <w:rFonts w:ascii="Century Gothic" w:eastAsia="Century Gothic" w:hAnsi="Century Gothic" w:cs="Century Gothic"/>
          <w:sz w:val="18"/>
          <w:szCs w:val="18"/>
        </w:rPr>
        <w:t>Vice-Président des services Finance Europe-Moyen Orient de Johnson &amp; Johnson, premier Groupe de Santé au monde</w:t>
      </w:r>
      <w:r w:rsidR="00832B3D">
        <w:rPr>
          <w:rFonts w:ascii="Century Gothic" w:eastAsia="Century Gothic" w:hAnsi="Century Gothic" w:cs="Century Gothic"/>
          <w:sz w:val="18"/>
          <w:szCs w:val="18"/>
        </w:rPr>
        <w:t xml:space="preserve">. Je </w:t>
      </w:r>
      <w:r w:rsidR="00F23FBD">
        <w:rPr>
          <w:rFonts w:ascii="Century Gothic" w:eastAsia="Century Gothic" w:hAnsi="Century Gothic" w:cs="Century Gothic"/>
          <w:sz w:val="18"/>
          <w:szCs w:val="18"/>
        </w:rPr>
        <w:t>dispos</w:t>
      </w:r>
      <w:r w:rsidR="00832B3D">
        <w:rPr>
          <w:rFonts w:ascii="Century Gothic" w:eastAsia="Century Gothic" w:hAnsi="Century Gothic" w:cs="Century Gothic"/>
          <w:sz w:val="18"/>
          <w:szCs w:val="18"/>
        </w:rPr>
        <w:t>e</w:t>
      </w:r>
      <w:r w:rsidR="00F23FBD">
        <w:rPr>
          <w:rFonts w:ascii="Century Gothic" w:eastAsia="Century Gothic" w:hAnsi="Century Gothic" w:cs="Century Gothic"/>
          <w:sz w:val="18"/>
          <w:szCs w:val="18"/>
        </w:rPr>
        <w:t xml:space="preserve"> d'une grande expérience en matière </w:t>
      </w:r>
      <w:r w:rsidR="00832B3D">
        <w:rPr>
          <w:rFonts w:ascii="Century Gothic" w:eastAsia="Century Gothic" w:hAnsi="Century Gothic" w:cs="Century Gothic"/>
          <w:sz w:val="18"/>
          <w:szCs w:val="18"/>
        </w:rPr>
        <w:t xml:space="preserve">de </w:t>
      </w:r>
      <w:r w:rsidR="00593173">
        <w:rPr>
          <w:rFonts w:ascii="Century Gothic" w:eastAsia="Century Gothic" w:hAnsi="Century Gothic" w:cs="Century Gothic"/>
          <w:sz w:val="18"/>
          <w:szCs w:val="18"/>
        </w:rPr>
        <w:t>Transformation des directions financières vers des services centraux multi-services</w:t>
      </w:r>
      <w:r w:rsidR="00832B3D">
        <w:rPr>
          <w:rFonts w:ascii="Century Gothic" w:eastAsia="Century Gothic" w:hAnsi="Century Gothic" w:cs="Century Gothic"/>
          <w:sz w:val="18"/>
          <w:szCs w:val="18"/>
        </w:rPr>
        <w:t xml:space="preserve">, de </w:t>
      </w:r>
      <w:proofErr w:type="spellStart"/>
      <w:r w:rsidR="00832B3D">
        <w:rPr>
          <w:rFonts w:ascii="Century Gothic" w:eastAsia="Century Gothic" w:hAnsi="Century Gothic" w:cs="Century Gothic"/>
          <w:sz w:val="18"/>
          <w:szCs w:val="18"/>
        </w:rPr>
        <w:t>reporting</w:t>
      </w:r>
      <w:proofErr w:type="spellEnd"/>
      <w:r w:rsidR="00832B3D">
        <w:rPr>
          <w:rFonts w:ascii="Century Gothic" w:eastAsia="Century Gothic" w:hAnsi="Century Gothic" w:cs="Century Gothic"/>
          <w:sz w:val="18"/>
          <w:szCs w:val="18"/>
        </w:rPr>
        <w:t xml:space="preserve">, </w:t>
      </w:r>
      <w:r w:rsidR="00593173">
        <w:rPr>
          <w:rFonts w:ascii="Century Gothic" w:eastAsia="Century Gothic" w:hAnsi="Century Gothic" w:cs="Century Gothic"/>
          <w:sz w:val="18"/>
          <w:szCs w:val="18"/>
        </w:rPr>
        <w:t xml:space="preserve">d’audit interne, </w:t>
      </w:r>
      <w:r>
        <w:rPr>
          <w:rFonts w:ascii="Century Gothic" w:eastAsia="Century Gothic" w:hAnsi="Century Gothic" w:cs="Century Gothic"/>
          <w:sz w:val="18"/>
          <w:szCs w:val="18"/>
        </w:rPr>
        <w:t>d’optimisation</w:t>
      </w:r>
      <w:r w:rsidR="00832B3D">
        <w:rPr>
          <w:rFonts w:ascii="Century Gothic" w:eastAsia="Century Gothic" w:hAnsi="Century Gothic" w:cs="Century Gothic"/>
          <w:sz w:val="18"/>
          <w:szCs w:val="18"/>
        </w:rPr>
        <w:t xml:space="preserve"> et de </w:t>
      </w:r>
      <w:r w:rsidR="00F23FBD">
        <w:rPr>
          <w:rFonts w:ascii="Century Gothic" w:eastAsia="Century Gothic" w:hAnsi="Century Gothic" w:cs="Century Gothic"/>
          <w:sz w:val="18"/>
          <w:szCs w:val="18"/>
        </w:rPr>
        <w:t xml:space="preserve">changements </w:t>
      </w:r>
      <w:r w:rsidR="00593173">
        <w:rPr>
          <w:rFonts w:ascii="Century Gothic" w:eastAsia="Century Gothic" w:hAnsi="Century Gothic" w:cs="Century Gothic"/>
          <w:sz w:val="18"/>
          <w:szCs w:val="18"/>
        </w:rPr>
        <w:t>de systèmes d’information</w:t>
      </w:r>
      <w:r w:rsidR="00832B3D">
        <w:rPr>
          <w:rFonts w:ascii="Century Gothic" w:eastAsia="Century Gothic" w:hAnsi="Century Gothic" w:cs="Century Gothic"/>
          <w:sz w:val="18"/>
          <w:szCs w:val="18"/>
        </w:rPr>
        <w:t>.</w:t>
      </w:r>
    </w:p>
    <w:p w14:paraId="074C68D1" w14:textId="77777777" w:rsidR="00936BC4" w:rsidRDefault="00F23FBD">
      <w:pPr>
        <w:pStyle w:val="divdocumentdivsectiontitle"/>
        <w:pBdr>
          <w:bottom w:val="single" w:sz="8" w:space="0" w:color="4D6E92"/>
        </w:pBdr>
        <w:spacing w:before="420" w:after="9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Compétences</w:t>
      </w:r>
    </w:p>
    <w:tbl>
      <w:tblPr>
        <w:tblW w:w="10400" w:type="dxa"/>
        <w:tblLook w:val="04A0" w:firstRow="1" w:lastRow="0" w:firstColumn="1" w:lastColumn="0" w:noHBand="0" w:noVBand="1"/>
      </w:tblPr>
      <w:tblGrid>
        <w:gridCol w:w="5200"/>
        <w:gridCol w:w="5200"/>
      </w:tblGrid>
      <w:tr w:rsidR="00936BC4" w14:paraId="29CB9726" w14:textId="77777777">
        <w:tc>
          <w:tcPr>
            <w:tcW w:w="5200" w:type="dxa"/>
          </w:tcPr>
          <w:p w14:paraId="195DD0C7" w14:textId="77777777" w:rsidR="00936BC4" w:rsidRDefault="00F23FBD" w:rsidP="00375441">
            <w:pPr>
              <w:pStyle w:val="divtwocolpspan"/>
              <w:numPr>
                <w:ilvl w:val="0"/>
                <w:numId w:val="1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Organisation des directions Financières</w:t>
            </w:r>
          </w:p>
        </w:tc>
        <w:tc>
          <w:tcPr>
            <w:tcW w:w="5200" w:type="dxa"/>
          </w:tcPr>
          <w:p w14:paraId="3F1F2B44" w14:textId="1ABDFC20" w:rsidR="00936BC4" w:rsidRDefault="00375441" w:rsidP="00375441">
            <w:pPr>
              <w:pStyle w:val="divtwocolpspan"/>
              <w:numPr>
                <w:ilvl w:val="0"/>
                <w:numId w:val="2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Contrôle interne et Cash management</w:t>
            </w:r>
            <w:r w:rsidR="00F23FBD">
              <w:rPr>
                <w:rFonts w:ascii="Century Gothic" w:eastAsia="Century Gothic" w:hAnsi="Century Gothic" w:cs="Century Gothic"/>
                <w:sz w:val="18"/>
                <w:szCs w:val="18"/>
              </w:rPr>
              <w:t> </w:t>
            </w:r>
          </w:p>
        </w:tc>
      </w:tr>
      <w:tr w:rsidR="00936BC4" w14:paraId="645B0497" w14:textId="77777777">
        <w:tc>
          <w:tcPr>
            <w:tcW w:w="5200" w:type="dxa"/>
          </w:tcPr>
          <w:p w14:paraId="02725AE2" w14:textId="77777777" w:rsidR="00936BC4" w:rsidRDefault="00F23FBD" w:rsidP="00375441">
            <w:pPr>
              <w:pStyle w:val="divtwocolpspan"/>
              <w:numPr>
                <w:ilvl w:val="0"/>
                <w:numId w:val="1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Fusion-Acquisition : intégration de sociétés</w:t>
            </w:r>
          </w:p>
        </w:tc>
        <w:tc>
          <w:tcPr>
            <w:tcW w:w="5200" w:type="dxa"/>
          </w:tcPr>
          <w:p w14:paraId="78154DEA" w14:textId="4DF9D749" w:rsidR="00936BC4" w:rsidRDefault="00F23FBD" w:rsidP="00375441">
            <w:pPr>
              <w:pStyle w:val="divtwocolpspan"/>
              <w:numPr>
                <w:ilvl w:val="0"/>
                <w:numId w:val="2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Change management</w:t>
            </w:r>
            <w:r w:rsidR="0059317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</w:tr>
      <w:tr w:rsidR="00936BC4" w14:paraId="13CC85C6" w14:textId="77777777">
        <w:tc>
          <w:tcPr>
            <w:tcW w:w="5200" w:type="dxa"/>
          </w:tcPr>
          <w:p w14:paraId="12CC0C12" w14:textId="77777777" w:rsidR="00936BC4" w:rsidRDefault="00F23FBD" w:rsidP="00375441">
            <w:pPr>
              <w:pStyle w:val="divtwocolpspan"/>
              <w:numPr>
                <w:ilvl w:val="0"/>
                <w:numId w:val="1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Mentoring et coaching </w:t>
            </w:r>
          </w:p>
        </w:tc>
        <w:tc>
          <w:tcPr>
            <w:tcW w:w="5200" w:type="dxa"/>
          </w:tcPr>
          <w:p w14:paraId="38F7C1A4" w14:textId="1FBD7304" w:rsidR="00936BC4" w:rsidRDefault="00F23FBD" w:rsidP="00375441">
            <w:pPr>
              <w:pStyle w:val="divtwocolpspan"/>
              <w:numPr>
                <w:ilvl w:val="0"/>
                <w:numId w:val="2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Mise en place de </w:t>
            </w:r>
            <w:r w:rsidR="00375441">
              <w:rPr>
                <w:rFonts w:ascii="Century Gothic" w:eastAsia="Century Gothic" w:hAnsi="Century Gothic" w:cs="Century Gothic"/>
                <w:sz w:val="18"/>
                <w:szCs w:val="18"/>
              </w:rPr>
              <w:t>services partagés</w:t>
            </w:r>
          </w:p>
        </w:tc>
      </w:tr>
      <w:tr w:rsidR="00936BC4" w14:paraId="53051B1E" w14:textId="77777777">
        <w:tc>
          <w:tcPr>
            <w:tcW w:w="5200" w:type="dxa"/>
          </w:tcPr>
          <w:p w14:paraId="6E3E4326" w14:textId="77777777" w:rsidR="00936BC4" w:rsidRDefault="00F23FBD" w:rsidP="00375441">
            <w:pPr>
              <w:pStyle w:val="divtwocolpspan"/>
              <w:numPr>
                <w:ilvl w:val="0"/>
                <w:numId w:val="1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Prise de parole en public en anglais</w:t>
            </w:r>
          </w:p>
          <w:p w14:paraId="2834C490" w14:textId="000E4CA8" w:rsidR="008E4BEE" w:rsidRDefault="008E4BEE" w:rsidP="00375441">
            <w:pPr>
              <w:pStyle w:val="divtwocolpspan"/>
              <w:numPr>
                <w:ilvl w:val="0"/>
                <w:numId w:val="1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Contrôle de gestion</w:t>
            </w:r>
          </w:p>
        </w:tc>
        <w:tc>
          <w:tcPr>
            <w:tcW w:w="5200" w:type="dxa"/>
          </w:tcPr>
          <w:p w14:paraId="0B6594AB" w14:textId="50704DCB" w:rsidR="00936BC4" w:rsidRDefault="00F23FBD" w:rsidP="00375441">
            <w:pPr>
              <w:pStyle w:val="divtwocolpspan"/>
              <w:numPr>
                <w:ilvl w:val="0"/>
                <w:numId w:val="2"/>
              </w:numPr>
              <w:spacing w:line="300" w:lineRule="atLeas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Participation </w:t>
            </w:r>
            <w:r w:rsidR="00375441">
              <w:rPr>
                <w:rFonts w:ascii="Century Gothic" w:eastAsia="Century Gothic" w:hAnsi="Century Gothic" w:cs="Century Gothic"/>
                <w:sz w:val="18"/>
                <w:szCs w:val="18"/>
              </w:rPr>
              <w:t>à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la rédaction de l'ouvrage "les Immatériels actifs " édition cherche Midi</w:t>
            </w:r>
            <w:r w:rsidR="0037544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</w:tr>
    </w:tbl>
    <w:p w14:paraId="05EE342E" w14:textId="77777777" w:rsidR="00936BC4" w:rsidRDefault="00F23FBD">
      <w:pPr>
        <w:pStyle w:val="divdocumentdivsectiontitle"/>
        <w:pBdr>
          <w:bottom w:val="single" w:sz="8" w:space="0" w:color="4D6E92"/>
        </w:pBdr>
        <w:spacing w:before="420" w:after="9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Expérience</w:t>
      </w:r>
    </w:p>
    <w:p w14:paraId="1E5479DE" w14:textId="4FF08136" w:rsidR="00936BC4" w:rsidRDefault="00F23FBD">
      <w:pPr>
        <w:pStyle w:val="divdocumentsinglecolumn"/>
        <w:tabs>
          <w:tab w:val="right" w:pos="10380"/>
        </w:tabs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t xml:space="preserve">Vice-Président Global Finance Services EMEA, CFO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04/2011 À </w:t>
      </w:r>
      <w:r w:rsidR="00375441">
        <w:rPr>
          <w:rStyle w:val="span"/>
          <w:rFonts w:ascii="Century Gothic" w:eastAsia="Century Gothic" w:hAnsi="Century Gothic" w:cs="Century Gothic"/>
          <w:sz w:val="18"/>
          <w:szCs w:val="18"/>
        </w:rPr>
        <w:t>01/2021</w:t>
      </w:r>
    </w:p>
    <w:p w14:paraId="29D3F31F" w14:textId="77777777" w:rsidR="00936BC4" w:rsidRPr="00F23FBD" w:rsidRDefault="00F23FBD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  <w:lang w:val="en-US"/>
        </w:rPr>
      </w:pPr>
      <w:r w:rsidRPr="00F23FBD">
        <w:rPr>
          <w:rStyle w:val="spancompanyname"/>
          <w:rFonts w:ascii="Century Gothic" w:eastAsia="Century Gothic" w:hAnsi="Century Gothic" w:cs="Century Gothic"/>
          <w:sz w:val="18"/>
          <w:szCs w:val="18"/>
          <w:lang w:val="en-US"/>
        </w:rPr>
        <w:t>Johnson &amp; Johnson</w:t>
      </w:r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 xml:space="preserve"> – Prague - New-Brunswick</w:t>
      </w:r>
      <w:r w:rsidRPr="00F23FBD">
        <w:rPr>
          <w:rFonts w:ascii="Century Gothic" w:eastAsia="Century Gothic" w:hAnsi="Century Gothic" w:cs="Century Gothic"/>
          <w:sz w:val="18"/>
          <w:szCs w:val="18"/>
          <w:lang w:val="en-US"/>
        </w:rPr>
        <w:t xml:space="preserve"> </w:t>
      </w:r>
    </w:p>
    <w:p w14:paraId="4322ABF3" w14:textId="342ABE95" w:rsidR="00936BC4" w:rsidRPr="00F23FBD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</w:pPr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 xml:space="preserve">JNJ </w:t>
      </w:r>
      <w:proofErr w:type="gramStart"/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>CA :</w:t>
      </w:r>
      <w:proofErr w:type="gramEnd"/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 xml:space="preserve"> $</w:t>
      </w:r>
      <w:r w:rsidR="00B029D0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>9</w:t>
      </w:r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 xml:space="preserve">1 Billion - Region </w:t>
      </w:r>
      <w:proofErr w:type="gramStart"/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>EMEA :</w:t>
      </w:r>
      <w:proofErr w:type="gramEnd"/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 xml:space="preserve"> $</w:t>
      </w:r>
      <w:r w:rsidR="00B029D0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>21</w:t>
      </w:r>
      <w:r w:rsidRPr="00F23FBD">
        <w:rPr>
          <w:rStyle w:val="span"/>
          <w:rFonts w:ascii="Century Gothic" w:eastAsia="Century Gothic" w:hAnsi="Century Gothic" w:cs="Century Gothic"/>
          <w:sz w:val="18"/>
          <w:szCs w:val="18"/>
          <w:lang w:val="en-US"/>
        </w:rPr>
        <w:t xml:space="preserve"> Billion</w:t>
      </w:r>
    </w:p>
    <w:p w14:paraId="242B7241" w14:textId="149FDEBD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Définis et fai</w:t>
      </w:r>
      <w:r w:rsidR="008E4BEE">
        <w:rPr>
          <w:rStyle w:val="span"/>
          <w:rFonts w:ascii="Century Gothic" w:eastAsia="Century Gothic" w:hAnsi="Century Gothic" w:cs="Century Gothic"/>
          <w:sz w:val="18"/>
          <w:szCs w:val="18"/>
        </w:rPr>
        <w:t>t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appliquer la stratégie Financière en matière 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d’organisation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, </w:t>
      </w:r>
      <w:r w:rsidR="008E4BEE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Contrôle de gestion,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Compliance SOX, Taxes &amp; Fiscalité,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Reporting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et Cash management.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Transfère les directions financières de 21 pays vers une organisation centrale.</w:t>
      </w:r>
    </w:p>
    <w:p w14:paraId="31CAED73" w14:textId="77777777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Je dirige une équipe de 13 directeurs et 900 collaborateurs issus de 30 nationalités. </w:t>
      </w:r>
    </w:p>
    <w:p w14:paraId="51041357" w14:textId="77777777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Je suis un membre actif du comité de direction EMEA.</w:t>
      </w:r>
    </w:p>
    <w:p w14:paraId="2466E426" w14:textId="77777777" w:rsidR="00936BC4" w:rsidRDefault="00F23FBD">
      <w:pPr>
        <w:pStyle w:val="divdocumentsinglecolumn"/>
        <w:tabs>
          <w:tab w:val="right" w:pos="10380"/>
        </w:tabs>
        <w:spacing w:before="180"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t>Directeur Financier &amp; Opérations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11/1999 À 04/2011 </w:t>
      </w:r>
    </w:p>
    <w:p w14:paraId="1A4B3CBB" w14:textId="77777777" w:rsidR="00936BC4" w:rsidRDefault="00F23FBD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Johnson &amp; Johnson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– Issy les Moulineaux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</w:p>
    <w:p w14:paraId="53658AE1" w14:textId="7888FAD9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J'ai au cours de cette période occupé successivement 2 postes de direction Financière - Consumer (Roc,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Neutrogena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, Le petit Marseillais, Biafine,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Listerine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...) et la Branche Pharmaceutique (usine et R&amp;D) - comprenant la Finance, la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Supply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Chain, les achats ainsi que l'activité de business intelligence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avec responsabilité des modèles patients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.</w:t>
      </w:r>
    </w:p>
    <w:p w14:paraId="798DB55F" w14:textId="77777777" w:rsidR="00936BC4" w:rsidRDefault="00F23FBD">
      <w:pPr>
        <w:pStyle w:val="divdocumentsinglecolumn"/>
        <w:tabs>
          <w:tab w:val="right" w:pos="10380"/>
        </w:tabs>
        <w:spacing w:before="180"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t>Directeur Financier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10/1995 À 11/1999 </w:t>
      </w:r>
    </w:p>
    <w:p w14:paraId="4C740355" w14:textId="77777777" w:rsidR="00936BC4" w:rsidRDefault="00F23FBD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ICL Fujitsu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– Puteaux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</w:p>
    <w:p w14:paraId="19B0BD9B" w14:textId="77777777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Direction financière &amp; Opérations de la filiale Française du groupe Anglo-Japonais. Mise en place de système d'information et de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reporting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>.</w:t>
      </w:r>
    </w:p>
    <w:p w14:paraId="7403D941" w14:textId="77777777" w:rsidR="00593173" w:rsidRDefault="00593173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</w:p>
    <w:p w14:paraId="27837001" w14:textId="77777777" w:rsidR="00593173" w:rsidRDefault="00593173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</w:p>
    <w:p w14:paraId="2C66A21A" w14:textId="77777777" w:rsidR="00936BC4" w:rsidRDefault="00F23FBD">
      <w:pPr>
        <w:pStyle w:val="divdocumentsinglecolumn"/>
        <w:tabs>
          <w:tab w:val="right" w:pos="10380"/>
        </w:tabs>
        <w:spacing w:before="180"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lastRenderedPageBreak/>
        <w:t>Directeur Financier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04/1993 À 10/1995 </w:t>
      </w:r>
    </w:p>
    <w:p w14:paraId="78657B29" w14:textId="77777777" w:rsidR="00936BC4" w:rsidRDefault="00F23FBD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Olivetti France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– Puteaux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</w:p>
    <w:p w14:paraId="6832CB2E" w14:textId="534B82A6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Direct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>eur Financier de la filiale Française de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ventes de PC &amp; imprimantes, de maintenance et d'outils de financement.</w:t>
      </w:r>
    </w:p>
    <w:p w14:paraId="7FA98424" w14:textId="5C002698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Mise en place de produits financiers afin d'assurer la pérennité de l'entreprise (titrisation des créances, opérations de </w:t>
      </w:r>
      <w:proofErr w:type="spellStart"/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w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indow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dressing.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). </w:t>
      </w:r>
    </w:p>
    <w:p w14:paraId="347AE30E" w14:textId="77777777" w:rsidR="00766201" w:rsidRDefault="00766201">
      <w:pPr>
        <w:pStyle w:val="divdocumentsinglecolumn"/>
        <w:tabs>
          <w:tab w:val="right" w:pos="10380"/>
        </w:tabs>
        <w:spacing w:before="180" w:line="300" w:lineRule="atLeast"/>
        <w:rPr>
          <w:rStyle w:val="spanjobtitle"/>
          <w:rFonts w:ascii="Century Gothic" w:eastAsia="Century Gothic" w:hAnsi="Century Gothic" w:cs="Century Gothic"/>
          <w:sz w:val="18"/>
          <w:szCs w:val="18"/>
        </w:rPr>
      </w:pPr>
    </w:p>
    <w:p w14:paraId="253F5084" w14:textId="12DFF306" w:rsidR="00936BC4" w:rsidRDefault="00F23FBD">
      <w:pPr>
        <w:pStyle w:val="divdocumentsinglecolumn"/>
        <w:tabs>
          <w:tab w:val="right" w:pos="10380"/>
        </w:tabs>
        <w:spacing w:before="180"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t>Directeur Financier Distribution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04/1989 À 04/1993 </w:t>
      </w:r>
    </w:p>
    <w:p w14:paraId="0900A01D" w14:textId="77777777" w:rsidR="00936BC4" w:rsidRDefault="00F23FBD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proofErr w:type="spellStart"/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Aussedat</w:t>
      </w:r>
      <w:proofErr w:type="spellEnd"/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-Rey / International Paper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– Vélizy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</w:p>
    <w:p w14:paraId="780B28F0" w14:textId="49987DB3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Direct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>eur Financier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de 2 entités de distribution :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Copadip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et Papeteries de France. Mise en place des procédures US GAAP lors du rachat par IP, changement de systèmes d'information, Vente de fonds de commerce.</w:t>
      </w:r>
    </w:p>
    <w:p w14:paraId="5F2E6610" w14:textId="77777777" w:rsidR="00936BC4" w:rsidRDefault="00F23FBD">
      <w:pPr>
        <w:pStyle w:val="divdocumentsinglecolumn"/>
        <w:tabs>
          <w:tab w:val="right" w:pos="10380"/>
        </w:tabs>
        <w:spacing w:before="180"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jobtitle"/>
          <w:rFonts w:ascii="Century Gothic" w:eastAsia="Century Gothic" w:hAnsi="Century Gothic" w:cs="Century Gothic"/>
          <w:sz w:val="18"/>
          <w:szCs w:val="18"/>
        </w:rPr>
        <w:t>Auditeur interne - contrôleur de gestion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11/1982 À 04/1989 </w:t>
      </w:r>
    </w:p>
    <w:p w14:paraId="120E5CCA" w14:textId="77777777" w:rsidR="00936BC4" w:rsidRDefault="00F23FBD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1/</w:t>
      </w:r>
      <w:proofErr w:type="spellStart"/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Telic</w:t>
      </w:r>
      <w:proofErr w:type="spellEnd"/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 xml:space="preserve"> Alcatel 2/Reuters Agency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– Strasbourg - Paris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</w:p>
    <w:p w14:paraId="4C0A7737" w14:textId="77777777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Audit interne des comptabilités générales, analytiques (gamme, nomenclature) de l'usine </w:t>
      </w:r>
      <w:proofErr w:type="spellStart"/>
      <w:r>
        <w:rPr>
          <w:rStyle w:val="span"/>
          <w:rFonts w:ascii="Century Gothic" w:eastAsia="Century Gothic" w:hAnsi="Century Gothic" w:cs="Century Gothic"/>
          <w:sz w:val="18"/>
          <w:szCs w:val="18"/>
        </w:rPr>
        <w:t>Telic</w:t>
      </w:r>
      <w:proofErr w:type="spellEnd"/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Alcatel.</w:t>
      </w:r>
    </w:p>
    <w:p w14:paraId="488C5DE9" w14:textId="77777777" w:rsidR="00936BC4" w:rsidRDefault="00F23FBD">
      <w:pPr>
        <w:pStyle w:val="p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Contrôle de gestion de l'entité Technique de Reuters France.</w:t>
      </w:r>
    </w:p>
    <w:p w14:paraId="4BFB80D2" w14:textId="77777777" w:rsidR="00936BC4" w:rsidRDefault="00F23FBD">
      <w:pPr>
        <w:pStyle w:val="divdocumentdivsectiontitle"/>
        <w:pBdr>
          <w:bottom w:val="single" w:sz="8" w:space="0" w:color="4D6E92"/>
        </w:pBdr>
        <w:spacing w:before="420" w:after="9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Formation</w:t>
      </w:r>
    </w:p>
    <w:p w14:paraId="0A89D594" w14:textId="77777777" w:rsidR="00936BC4" w:rsidRDefault="00F23FBD">
      <w:pPr>
        <w:pStyle w:val="divdocumentsinglecolumn"/>
        <w:tabs>
          <w:tab w:val="right" w:pos="10380"/>
        </w:tabs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Finance</w:t>
      </w:r>
      <w:r>
        <w:rPr>
          <w:rStyle w:val="singlecolumnspanpaddedlinenth-child1"/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Déc. 1993 </w:t>
      </w:r>
    </w:p>
    <w:p w14:paraId="1872ECC2" w14:textId="228F0E99" w:rsidR="00936BC4" w:rsidRDefault="00F23FBD" w:rsidP="006A222C">
      <w:pPr>
        <w:pStyle w:val="spanpaddedline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Institut de Haute finance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- Paris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Suivi en 1993 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>l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es cours de l'IFH </w:t>
      </w:r>
    </w:p>
    <w:p w14:paraId="750F8F47" w14:textId="77777777" w:rsidR="006A222C" w:rsidRDefault="006A222C" w:rsidP="006A222C">
      <w:pPr>
        <w:pStyle w:val="spanpaddedline"/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</w:p>
    <w:p w14:paraId="257547B6" w14:textId="77777777" w:rsidR="006A222C" w:rsidRDefault="00B714BB" w:rsidP="006A222C">
      <w:pPr>
        <w:pStyle w:val="spanpaddedline"/>
        <w:spacing w:line="240" w:lineRule="auto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companyname"/>
          <w:rFonts w:ascii="Century Gothic" w:eastAsia="Century Gothic" w:hAnsi="Century Gothic" w:cs="Century Gothic"/>
          <w:sz w:val="18"/>
          <w:szCs w:val="18"/>
        </w:rPr>
        <w:t>Université Panthéon-Assas Paris II</w:t>
      </w:r>
      <w:r w:rsidR="006A222C">
        <w:rPr>
          <w:rStyle w:val="span"/>
          <w:rFonts w:ascii="Century Gothic" w:eastAsia="Century Gothic" w:hAnsi="Century Gothic" w:cs="Century Gothic"/>
          <w:sz w:val="18"/>
          <w:szCs w:val="18"/>
        </w:rPr>
        <w:t> </w:t>
      </w:r>
      <w:r w:rsidR="006A222C">
        <w:rPr>
          <w:rFonts w:ascii="Century Gothic" w:eastAsia="Century Gothic" w:hAnsi="Century Gothic" w:cs="Century Gothic"/>
          <w:sz w:val="18"/>
          <w:szCs w:val="18"/>
        </w:rPr>
        <w:t xml:space="preserve">: </w:t>
      </w:r>
      <w:r w:rsidR="006A222C">
        <w:rPr>
          <w:rStyle w:val="spandegree"/>
          <w:rFonts w:ascii="Century Gothic" w:eastAsia="Century Gothic" w:hAnsi="Century Gothic" w:cs="Century Gothic"/>
          <w:sz w:val="18"/>
          <w:szCs w:val="18"/>
        </w:rPr>
        <w:t>Maitrise de Sciences Economiques - option gestion des entreprises</w:t>
      </w:r>
      <w:r w:rsidR="006A222C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: </w:t>
      </w:r>
    </w:p>
    <w:p w14:paraId="0BF18793" w14:textId="012FC0B9" w:rsidR="00936BC4" w:rsidRDefault="006A222C" w:rsidP="006A222C">
      <w:pPr>
        <w:pStyle w:val="spanpaddedline"/>
        <w:spacing w:line="240" w:lineRule="auto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-Gestion &amp; Finance - Fiscalité 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–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Econométrie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+ DECS</w:t>
      </w:r>
      <w:r w:rsidR="00F23FBD">
        <w:rPr>
          <w:rStyle w:val="span"/>
          <w:rFonts w:ascii="Century Gothic" w:eastAsia="Century Gothic" w:hAnsi="Century Gothic" w:cs="Century Gothic"/>
          <w:sz w:val="18"/>
          <w:szCs w:val="18"/>
        </w:rPr>
        <w:tab/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</w:t>
      </w:r>
      <w:r w:rsidR="00F23FBD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Juin 1981 </w:t>
      </w:r>
    </w:p>
    <w:p w14:paraId="1C08BF80" w14:textId="4C9A4595" w:rsidR="00375441" w:rsidRDefault="00375441" w:rsidP="00375441">
      <w:pPr>
        <w:pStyle w:val="divdocumentdivsectiontitle"/>
        <w:pBdr>
          <w:bottom w:val="single" w:sz="8" w:space="0" w:color="4D6E92"/>
        </w:pBdr>
        <w:spacing w:before="420" w:after="9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Divers</w:t>
      </w:r>
    </w:p>
    <w:p w14:paraId="68933A82" w14:textId="77777777" w:rsidR="00375441" w:rsidRDefault="00375441" w:rsidP="0037544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Marié – 3 enfants</w:t>
      </w:r>
    </w:p>
    <w:p w14:paraId="0AE9D7F5" w14:textId="77777777" w:rsidR="00375441" w:rsidRDefault="00375441" w:rsidP="0037544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Passionné de musique classique &amp; Jazz</w:t>
      </w:r>
    </w:p>
    <w:p w14:paraId="7E8E4E8D" w14:textId="6D39AA80" w:rsidR="00D7610C" w:rsidRDefault="00675827" w:rsidP="0037544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>Club d’œnologie depuis 1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8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ans</w:t>
      </w:r>
    </w:p>
    <w:p w14:paraId="5E99098A" w14:textId="6106FD33" w:rsidR="00D7610C" w:rsidRDefault="00D7610C" w:rsidP="00375441">
      <w:pPr>
        <w:pStyle w:val="divdocumentsinglecolumn"/>
        <w:tabs>
          <w:tab w:val="right" w:pos="10380"/>
        </w:tabs>
        <w:spacing w:line="300" w:lineRule="atLeast"/>
        <w:rPr>
          <w:rStyle w:val="span"/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Activités bénévoles : 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membre de 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>l’association « 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la </w:t>
      </w:r>
      <w:r>
        <w:rPr>
          <w:rStyle w:val="span"/>
          <w:rFonts w:ascii="Century Gothic" w:eastAsia="Century Gothic" w:hAnsi="Century Gothic" w:cs="Century Gothic"/>
          <w:sz w:val="18"/>
          <w:szCs w:val="18"/>
        </w:rPr>
        <w:t>Maison des jeunes talents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> »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(mentor d’étudiants</w:t>
      </w:r>
      <w:r w:rsidR="00E84AB1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et certification audit intern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>e</w:t>
      </w:r>
      <w:r w:rsidR="00766201">
        <w:rPr>
          <w:rStyle w:val="span"/>
          <w:rFonts w:ascii="Century Gothic" w:eastAsia="Century Gothic" w:hAnsi="Century Gothic" w:cs="Century Gothic"/>
          <w:sz w:val="18"/>
          <w:szCs w:val="18"/>
        </w:rPr>
        <w:t>)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. 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Ancien m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>embre de l’association « l’école à l’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hôpital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 » </w:t>
      </w:r>
      <w:r w:rsidR="00593173">
        <w:rPr>
          <w:rStyle w:val="span"/>
          <w:rFonts w:ascii="Century Gothic" w:eastAsia="Century Gothic" w:hAnsi="Century Gothic" w:cs="Century Gothic"/>
          <w:sz w:val="18"/>
          <w:szCs w:val="18"/>
        </w:rPr>
        <w:t>hôpital</w:t>
      </w:r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Necker (cours aux enfants le Mardi / 3 </w:t>
      </w:r>
      <w:proofErr w:type="gramStart"/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>ans )</w:t>
      </w:r>
      <w:proofErr w:type="gramEnd"/>
      <w:r w:rsidR="00832B3D">
        <w:rPr>
          <w:rStyle w:val="span"/>
          <w:rFonts w:ascii="Century Gothic" w:eastAsia="Century Gothic" w:hAnsi="Century Gothic" w:cs="Century Gothic"/>
          <w:sz w:val="18"/>
          <w:szCs w:val="18"/>
        </w:rPr>
        <w:t xml:space="preserve"> </w:t>
      </w:r>
    </w:p>
    <w:p w14:paraId="16A75A8F" w14:textId="2090FD6A" w:rsidR="00375441" w:rsidRDefault="00375441" w:rsidP="00375441">
      <w:pPr>
        <w:pStyle w:val="divdocumentsinglecolumn"/>
        <w:tabs>
          <w:tab w:val="right" w:pos="10380"/>
        </w:tabs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sz w:val="18"/>
          <w:szCs w:val="18"/>
        </w:rPr>
        <w:tab/>
        <w:t xml:space="preserve">  </w:t>
      </w:r>
    </w:p>
    <w:p w14:paraId="78B39284" w14:textId="77777777" w:rsidR="00375441" w:rsidRDefault="00375441">
      <w:pPr>
        <w:pStyle w:val="spanpaddedline"/>
        <w:spacing w:line="300" w:lineRule="atLeast"/>
        <w:rPr>
          <w:rFonts w:ascii="Century Gothic" w:eastAsia="Century Gothic" w:hAnsi="Century Gothic" w:cs="Century Gothic"/>
          <w:sz w:val="18"/>
          <w:szCs w:val="18"/>
        </w:rPr>
      </w:pPr>
    </w:p>
    <w:sectPr w:rsidR="00375441">
      <w:pgSz w:w="12240" w:h="15840"/>
      <w:pgMar w:top="520" w:right="920" w:bottom="52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D199322-CAA9-4735-8655-4DEAD7B17C5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8A25CD8-7BD5-4EF7-BB1D-8375B54A377B}"/>
    <w:embedBold r:id="rId3" w:fontKey="{E78C795A-185A-4D79-9C25-DF642AFF48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B328A6-C11C-4E9E-A961-499F7A5754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1A95A76-82A0-42E9-8C61-C615F13FF4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94806"/>
    <w:multiLevelType w:val="hybridMultilevel"/>
    <w:tmpl w:val="C2EE9E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7A6893"/>
    <w:multiLevelType w:val="hybridMultilevel"/>
    <w:tmpl w:val="58064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121656">
    <w:abstractNumId w:val="0"/>
  </w:num>
  <w:num w:numId="2" w16cid:durableId="2029986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BC4"/>
    <w:rsid w:val="00113B2F"/>
    <w:rsid w:val="00180F80"/>
    <w:rsid w:val="002F6D49"/>
    <w:rsid w:val="00375441"/>
    <w:rsid w:val="00386CC4"/>
    <w:rsid w:val="00593173"/>
    <w:rsid w:val="00675827"/>
    <w:rsid w:val="006A222C"/>
    <w:rsid w:val="00766201"/>
    <w:rsid w:val="00832B3D"/>
    <w:rsid w:val="008E4BEE"/>
    <w:rsid w:val="00936BC4"/>
    <w:rsid w:val="00AD6C0B"/>
    <w:rsid w:val="00B029D0"/>
    <w:rsid w:val="00B714BB"/>
    <w:rsid w:val="00BA7894"/>
    <w:rsid w:val="00C60954"/>
    <w:rsid w:val="00D7610C"/>
    <w:rsid w:val="00E84AB1"/>
    <w:rsid w:val="00F2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49079"/>
  <w15:docId w15:val="{5E81BE43-CE22-4D22-9131-AEED01F13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color w:val="333333"/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0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780" w:lineRule="atLeast"/>
    </w:pPr>
    <w:rPr>
      <w:b/>
      <w:bCs/>
      <w:caps/>
      <w:sz w:val="54"/>
      <w:szCs w:val="54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Policepardfaut"/>
    <w:rPr>
      <w:sz w:val="24"/>
      <w:szCs w:val="24"/>
      <w:bdr w:val="none" w:sz="0" w:space="0" w:color="auto"/>
      <w:vertAlign w:val="baseline"/>
    </w:rPr>
  </w:style>
  <w:style w:type="character" w:customStyle="1" w:styleId="divnamespanlName">
    <w:name w:val="div_name_span_lName"/>
    <w:basedOn w:val="Policepardfaut"/>
    <w:rPr>
      <w:color w:val="4D6E92"/>
    </w:rPr>
  </w:style>
  <w:style w:type="character" w:customStyle="1" w:styleId="divaddress">
    <w:name w:val="div_address"/>
    <w:basedOn w:val="divCharacter"/>
    <w:rPr>
      <w:b/>
      <w:bCs/>
      <w:color w:val="FFFFFF"/>
      <w:sz w:val="16"/>
      <w:szCs w:val="16"/>
      <w:bdr w:val="none" w:sz="0" w:space="0" w:color="auto"/>
      <w:shd w:val="clear" w:color="auto" w:fill="4D6E92"/>
      <w:vertAlign w:val="baseline"/>
    </w:rPr>
  </w:style>
  <w:style w:type="character" w:customStyle="1" w:styleId="divCharacter">
    <w:name w:val="div Character"/>
    <w:basedOn w:val="Policepardfaut"/>
    <w:rPr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auNormal"/>
    <w:tblPr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20" w:lineRule="atLeast"/>
    </w:pPr>
    <w:rPr>
      <w:sz w:val="20"/>
      <w:szCs w:val="2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twocolpspan">
    <w:name w:val="div_twocol_p_span"/>
    <w:basedOn w:val="Normal"/>
  </w:style>
  <w:style w:type="character" w:customStyle="1" w:styleId="divtwocolpspanCharacter">
    <w:name w:val="div_twocol_p_span Character"/>
    <w:basedOn w:val="Policepardfaut"/>
  </w:style>
  <w:style w:type="character" w:customStyle="1" w:styleId="singlecolumnspanpaddedlinenth-child1">
    <w:name w:val="singlecolumn_span_paddedline_nth-child(1)"/>
    <w:basedOn w:val="Policepardfau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6C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C0B"/>
    <w:rPr>
      <w:rFonts w:ascii="Segoe UI" w:hAnsi="Segoe UI" w:cs="Segoe UI"/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641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Jean-MichelRoumier</vt:lpstr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Jean-MichelRoumier</dc:title>
  <dc:creator>Roumier, Jean Michel [JACFR]</dc:creator>
  <cp:lastModifiedBy>JM roumier</cp:lastModifiedBy>
  <cp:revision>3</cp:revision>
  <dcterms:created xsi:type="dcterms:W3CDTF">2025-07-09T07:51:00Z</dcterms:created>
  <dcterms:modified xsi:type="dcterms:W3CDTF">2025-09-19T15:35:00Z</dcterms:modified>
</cp:coreProperties>
</file>