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288" w:right="0" w:hanging="288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9999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999999"/>
          <w:sz w:val="24"/>
          <w:szCs w:val="24"/>
          <w:u w:val="none"/>
          <w:shd w:fill="auto" w:val="clear"/>
          <w:vertAlign w:val="baseline"/>
          <w:rtl w:val="0"/>
        </w:rPr>
        <w:t xml:space="preserve">Alisa Sydow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Office Address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527 Finchley Rd, London NW3 7BG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ESCP Business School, London Campus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Phone: +39 3663476061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asydow@escp.eu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website: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www.alisasydow.com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i w:val="1"/>
          <w:rtl w:val="0"/>
        </w:rPr>
        <w:t xml:space="preserve">PhD</w:t>
      </w:r>
      <w:r w:rsidDel="00000000" w:rsidR="00000000" w:rsidRPr="00000000">
        <w:rPr>
          <w:rtl w:val="0"/>
        </w:rPr>
        <w:t xml:space="preserve"> Universita’ Cattolica del Sacro Cuore, Milan Italy – April 2019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i w:val="1"/>
          <w:rtl w:val="0"/>
        </w:rPr>
        <w:tab/>
        <w:t xml:space="preserve">Dissertation: Unpacking principles of effectuation in the African context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i w:val="1"/>
          <w:rtl w:val="0"/>
        </w:rPr>
        <w:t xml:space="preserve">MS</w:t>
      </w:r>
      <w:r w:rsidDel="00000000" w:rsidR="00000000" w:rsidRPr="00000000">
        <w:rPr>
          <w:rtl w:val="0"/>
        </w:rPr>
        <w:t xml:space="preserve"> Universita’ Cattolica del Sacro Cuore, Milan Italy – September 2015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i w:val="1"/>
          <w:rtl w:val="0"/>
        </w:rPr>
        <w:t xml:space="preserve">BA</w:t>
      </w:r>
      <w:r w:rsidDel="00000000" w:rsidR="00000000" w:rsidRPr="00000000">
        <w:rPr>
          <w:rtl w:val="0"/>
        </w:rPr>
        <w:t xml:space="preserve"> Hamburg School of Business Administration, Hamburg Germany – September 2012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Academic appointments</w:t>
      </w:r>
    </w:p>
    <w:p w:rsidR="00000000" w:rsidDel="00000000" w:rsidP="00000000" w:rsidRDefault="00000000" w:rsidRPr="00000000" w14:paraId="0000000F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hanging="567"/>
        <w:rPr/>
      </w:pPr>
      <w:r w:rsidDel="00000000" w:rsidR="00000000" w:rsidRPr="00000000">
        <w:rPr>
          <w:rtl w:val="0"/>
        </w:rPr>
        <w:t xml:space="preserve">Since July 2024 Associate Professor of Entrepreneurship - ESCP Business School, London Campus</w:t>
      </w:r>
    </w:p>
    <w:p w:rsidR="00000000" w:rsidDel="00000000" w:rsidP="00000000" w:rsidRDefault="00000000" w:rsidRPr="00000000" w14:paraId="00000011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7" w:hanging="567"/>
        <w:rPr/>
      </w:pPr>
      <w:r w:rsidDel="00000000" w:rsidR="00000000" w:rsidRPr="00000000">
        <w:rPr>
          <w:rtl w:val="0"/>
        </w:rPr>
        <w:t xml:space="preserve">2023-2024 Associate Professor of Entrepreneurship and Innovation – ESCP Business School Turin Campus, Italy</w:t>
      </w:r>
    </w:p>
    <w:p w:rsidR="00000000" w:rsidDel="00000000" w:rsidP="00000000" w:rsidRDefault="00000000" w:rsidRPr="00000000" w14:paraId="00000013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67" w:hanging="567"/>
        <w:rPr/>
      </w:pPr>
      <w:r w:rsidDel="00000000" w:rsidR="00000000" w:rsidRPr="00000000">
        <w:rPr>
          <w:rtl w:val="0"/>
        </w:rPr>
        <w:t xml:space="preserve">2020-2023 Assistant Professor of Entrepreneurship and Innovation – ESCP Business School Turin Campus, Italy </w:t>
      </w:r>
    </w:p>
    <w:p w:rsidR="00000000" w:rsidDel="00000000" w:rsidP="00000000" w:rsidRDefault="00000000" w:rsidRPr="00000000" w14:paraId="00000015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7" w:hanging="567"/>
        <w:rPr/>
      </w:pPr>
      <w:r w:rsidDel="00000000" w:rsidR="00000000" w:rsidRPr="00000000">
        <w:rPr>
          <w:rtl w:val="0"/>
        </w:rPr>
        <w:t xml:space="preserve">2022-2023 Research Fellow, Gordon Institute of Business &amp; Science, Johannesburg, South Africa</w:t>
      </w:r>
    </w:p>
    <w:p w:rsidR="00000000" w:rsidDel="00000000" w:rsidP="00000000" w:rsidRDefault="00000000" w:rsidRPr="00000000" w14:paraId="00000017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67" w:hanging="567"/>
        <w:rPr/>
      </w:pPr>
      <w:r w:rsidDel="00000000" w:rsidR="00000000" w:rsidRPr="00000000">
        <w:rPr>
          <w:rtl w:val="0"/>
        </w:rPr>
        <w:t xml:space="preserve">2019 - 2020 Post-doctoral Researcher, Universita’ Cattolica del Sacro Cuore, Milan Italy</w:t>
      </w:r>
    </w:p>
    <w:p w:rsidR="00000000" w:rsidDel="00000000" w:rsidP="00000000" w:rsidRDefault="00000000" w:rsidRPr="00000000" w14:paraId="00000019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hanging="567"/>
        <w:rPr/>
      </w:pPr>
      <w:r w:rsidDel="00000000" w:rsidR="00000000" w:rsidRPr="00000000">
        <w:rPr>
          <w:rtl w:val="0"/>
        </w:rPr>
        <w:t xml:space="preserve">2018 – 2019 Research Assistant, Cass Business School, City University of London, UK </w:t>
      </w:r>
    </w:p>
    <w:p w:rsidR="00000000" w:rsidDel="00000000" w:rsidP="00000000" w:rsidRDefault="00000000" w:rsidRPr="00000000" w14:paraId="0000001B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7" w:hanging="567"/>
        <w:rPr/>
      </w:pPr>
      <w:r w:rsidDel="00000000" w:rsidR="00000000" w:rsidRPr="00000000">
        <w:rPr>
          <w:rtl w:val="0"/>
        </w:rPr>
        <w:t xml:space="preserve">2017 Visiting Scholar, Cass Business School, City University of London, UK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Since 2017 CEO &amp; Founder of Nampelka GmbH, Hildesheim, Germany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2014 – 2018 International Sales Manager at Verdeparallelo Srl, Milan, Italy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2012 – 2013 Junior Brand Executive Pall Mall at British American Tobacco, Hamburg, Germany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2009 – 2012 Dual Program Study at British American Tobacco, Hamburg, Germany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Fellowships &amp; Certifications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2023 Case Writing Workshop, Harvard Business School, Boston, US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2022 Global Colloquium on Participant-Centered Learning, Harvard Business School, Boston, US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2019 Effectuation Curriculum, Berlin, Germany </w:t>
      </w:r>
    </w:p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Publications </w:t>
      </w:r>
    </w:p>
    <w:p w:rsidR="00000000" w:rsidDel="00000000" w:rsidP="00000000" w:rsidRDefault="00000000" w:rsidRPr="00000000" w14:paraId="0000002F">
      <w:pPr>
        <w:pStyle w:val="Heading3"/>
        <w:rPr/>
      </w:pPr>
      <w:r w:rsidDel="00000000" w:rsidR="00000000" w:rsidRPr="00000000">
        <w:rPr>
          <w:rtl w:val="0"/>
        </w:rPr>
        <w:t xml:space="preserve">International refereed journals</w:t>
      </w:r>
    </w:p>
    <w:p w:rsidR="00000000" w:rsidDel="00000000" w:rsidP="00000000" w:rsidRDefault="00000000" w:rsidRPr="00000000" w14:paraId="00000030">
      <w:pPr>
        <w:ind w:left="567" w:hanging="567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67" w:hanging="567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67" w:hanging="567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Argiolas, A., Rawhouser, H., &amp; Sydow, A. (2024). Social entrepreneurs concerned about impact drift. Evidence from contexts of persistent and pervasive need. 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Journal of Business Venturing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39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(1), 106342.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67" w:hanging="567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Alexander, K., Argiolas, A., Bohlayer, C., Sydow, A., &amp; Taghvaee, S. (2024). Workaround practices within gender-biased entrepreneurship ecosystems–evidence from female entrepreneurs in the East African coffee sector. In 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De Gruyter Handbook of Women Entrepreneurs in Emerging Economies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(pp. 299-318). De Gruyter.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67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Ferri, L. M., De Bernardi, C., &amp; Sydow, A. (2024). Intra-family succession motivating eco-innovation: A study of family firms in the German and Italian wine sector.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Journal of Cleaner Production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434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140261.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67" w:hanging="567"/>
        <w:rPr/>
      </w:pPr>
      <w:r w:rsidDel="00000000" w:rsidR="00000000" w:rsidRPr="00000000">
        <w:rPr>
          <w:rtl w:val="0"/>
        </w:rPr>
        <w:t xml:space="preserve">Coffman, C. D., Sydow, A., &amp; Sunny, S. A. (2022). The Effect of Institutional Level on Embedded Agency Among Institutional Entrepreneurs. In Academy of Management Proceedings (Vol. 2022, No. 1, p. 17402). Briarcliff Manor, NY 10510: Academy of Management.</w:t>
      </w:r>
    </w:p>
    <w:p w:rsidR="00000000" w:rsidDel="00000000" w:rsidP="00000000" w:rsidRDefault="00000000" w:rsidRPr="00000000" w14:paraId="00000039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67" w:hanging="567"/>
        <w:rPr/>
      </w:pPr>
      <w:r w:rsidDel="00000000" w:rsidR="00000000" w:rsidRPr="00000000">
        <w:rPr>
          <w:rtl w:val="0"/>
        </w:rPr>
        <w:t xml:space="preserve">De Bernardi, C., &amp; Sydow, A. (2022). Am I an environmental entrepreneur? On the evolution of entrepreneurial identity. Journal of Cleaner Production, 347, 131306.</w:t>
      </w:r>
    </w:p>
    <w:p w:rsidR="00000000" w:rsidDel="00000000" w:rsidP="00000000" w:rsidRDefault="00000000" w:rsidRPr="00000000" w14:paraId="0000003B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567" w:hanging="567"/>
        <w:rPr/>
      </w:pPr>
      <w:r w:rsidDel="00000000" w:rsidR="00000000" w:rsidRPr="00000000">
        <w:rPr>
          <w:rtl w:val="0"/>
        </w:rPr>
        <w:t xml:space="preserve">Sydow, A., Cannatelli, B., Giudici, A., &amp; Molteni, M. (2022). “Entrepreneurial behavior under high institutional uncertainty – evidence from entrepreneurs in Kenya”, Entrepreneurship Theory &amp; Practice.</w:t>
      </w:r>
    </w:p>
    <w:p w:rsidR="00000000" w:rsidDel="00000000" w:rsidP="00000000" w:rsidRDefault="00000000" w:rsidRPr="00000000" w14:paraId="0000003D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67" w:hanging="567"/>
        <w:rPr/>
      </w:pPr>
      <w:r w:rsidDel="00000000" w:rsidR="00000000" w:rsidRPr="00000000">
        <w:rPr>
          <w:rtl w:val="0"/>
        </w:rPr>
        <w:t xml:space="preserve">Sydow, A., Sunny, S.A, Coffman,C.  (2020). “Leveraging blockchain’s potential – The paradox of centrally legitimate, decentralized solutions to institutional challenges in Kenya”, Journal of Business Venturing Insights.</w:t>
      </w:r>
    </w:p>
    <w:p w:rsidR="00000000" w:rsidDel="00000000" w:rsidP="00000000" w:rsidRDefault="00000000" w:rsidRPr="00000000" w14:paraId="0000003F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567" w:hanging="567"/>
        <w:rPr/>
      </w:pPr>
      <w:r w:rsidDel="00000000" w:rsidR="00000000" w:rsidRPr="00000000">
        <w:rPr>
          <w:rtl w:val="0"/>
        </w:rPr>
        <w:t xml:space="preserve">Sydow, A., Ferri, L. M., &amp; De Bernardi, C. (2020). Familiness as Driver for Sustainable Innovation–Evidence from Family Businesses in the Wine Sector. In Academy of Management Proceedings (Vol. 2020, No. 1, p. 12883). Briarcliff Manor, NY 10510: Academy of Management.</w:t>
      </w:r>
    </w:p>
    <w:p w:rsidR="00000000" w:rsidDel="00000000" w:rsidP="00000000" w:rsidRDefault="00000000" w:rsidRPr="00000000" w14:paraId="00000041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67" w:hanging="567"/>
        <w:rPr/>
      </w:pPr>
      <w:r w:rsidDel="00000000" w:rsidR="00000000" w:rsidRPr="00000000">
        <w:rPr>
          <w:rtl w:val="0"/>
        </w:rPr>
        <w:t xml:space="preserve">Sydow, A., Ciambotti, G., Sottini, A. &amp; Argiolas, A., (2019). Ecotact: Making public restrooms in Kenya sustainable and attractive. In SAGE Business Cases. 2019. 10.4135/9781526489036.</w:t>
      </w:r>
    </w:p>
    <w:p w:rsidR="00000000" w:rsidDel="00000000" w:rsidP="00000000" w:rsidRDefault="00000000" w:rsidRPr="00000000" w14:paraId="00000043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567" w:hanging="567"/>
        <w:rPr/>
      </w:pPr>
      <w:r w:rsidDel="00000000" w:rsidR="00000000" w:rsidRPr="00000000">
        <w:rPr>
          <w:rtl w:val="0"/>
        </w:rPr>
        <w:t xml:space="preserve">Sydow, A., Ciambotti, G. &amp; Sottini, A., (2019). Inclusive fish farming in Uganda: The success of co-building at ifish farm. In SAGE Business Cases. 2019. 10.4135/9781526487520.</w:t>
      </w:r>
    </w:p>
    <w:p w:rsidR="00000000" w:rsidDel="00000000" w:rsidP="00000000" w:rsidRDefault="00000000" w:rsidRPr="00000000" w14:paraId="00000045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567" w:hanging="567"/>
        <w:rPr/>
      </w:pPr>
      <w:r w:rsidDel="00000000" w:rsidR="00000000" w:rsidRPr="00000000">
        <w:rPr>
          <w:rtl w:val="0"/>
        </w:rPr>
        <w:t xml:space="preserve">Ciambotti, G., Sydow, A. &amp; Sottini, A., (2019). The strauss energy business model: Affordable technology innovation to empower Kenya and light up the world. In SAGE Business Cases. 2019. 10.4135/9781526488091. </w:t>
      </w:r>
    </w:p>
    <w:p w:rsidR="00000000" w:rsidDel="00000000" w:rsidP="00000000" w:rsidRDefault="00000000" w:rsidRPr="00000000" w14:paraId="00000047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567" w:hanging="567"/>
        <w:rPr/>
      </w:pPr>
      <w:r w:rsidDel="00000000" w:rsidR="00000000" w:rsidRPr="00000000">
        <w:rPr>
          <w:rtl w:val="0"/>
        </w:rPr>
        <w:t xml:space="preserve">Ciambotti, G., Sottini, A., &amp; Sydow, A. (2019). Scaling strategies of social enterprises in fair-trade markets: Meru herbs in Kenya. In SAGE Business Cases. 2019. 10.4135/9781526496324. </w:t>
      </w:r>
    </w:p>
    <w:p w:rsidR="00000000" w:rsidDel="00000000" w:rsidP="00000000" w:rsidRDefault="00000000" w:rsidRPr="00000000" w14:paraId="00000049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567" w:hanging="567"/>
        <w:rPr/>
      </w:pPr>
      <w:r w:rsidDel="00000000" w:rsidR="00000000" w:rsidRPr="00000000">
        <w:rPr>
          <w:rtl w:val="0"/>
        </w:rPr>
        <w:t xml:space="preserve">Cannatelli, B.L., Smith, B., and Sydow, A. (2019). “Entrepreneurship in the Controversial Economy: Toward a Research Agenda." Journal of Business Ethics.</w:t>
      </w:r>
    </w:p>
    <w:p w:rsidR="00000000" w:rsidDel="00000000" w:rsidP="00000000" w:rsidRDefault="00000000" w:rsidRPr="00000000" w14:paraId="0000004B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rPr/>
      </w:pPr>
      <w:r w:rsidDel="00000000" w:rsidR="00000000" w:rsidRPr="00000000">
        <w:rPr>
          <w:rtl w:val="0"/>
        </w:rPr>
        <w:t xml:space="preserve">Conference presentations</w:t>
      </w:r>
    </w:p>
    <w:p w:rsidR="00000000" w:rsidDel="00000000" w:rsidP="00000000" w:rsidRDefault="00000000" w:rsidRPr="00000000" w14:paraId="0000004E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567" w:hanging="567"/>
        <w:rPr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Mestwerdt, S., Burkert, N., Sydow, A., &amp; Mrozewski, M. (2024). Trust Formation in New Ventures’ Cross-Border Stakeholder Relationships-Evidence from South Africa. In 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Academy of Management Proceedings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(Vol. 2024, No. 1, p. 19418). Valhalla, NY 10595: Academy of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567" w:hanging="567"/>
        <w:rPr/>
      </w:pPr>
      <w:r w:rsidDel="00000000" w:rsidR="00000000" w:rsidRPr="00000000">
        <w:rPr>
          <w:rtl w:val="0"/>
        </w:rPr>
        <w:t xml:space="preserve">Burke, M.K., Corazza, L., &amp; Sydow, A. Espresso for chocolate: Place dynamics of Turin’s social impact entrepreneurial ecosystem, EGOS 2023, Cagliari, July 2023. </w:t>
      </w:r>
    </w:p>
    <w:p w:rsidR="00000000" w:rsidDel="00000000" w:rsidP="00000000" w:rsidRDefault="00000000" w:rsidRPr="00000000" w14:paraId="00000052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67" w:hanging="567"/>
        <w:rPr/>
      </w:pPr>
      <w:r w:rsidDel="00000000" w:rsidR="00000000" w:rsidRPr="00000000">
        <w:rPr>
          <w:rtl w:val="0"/>
        </w:rPr>
        <w:t xml:space="preserve">Sydow, A., Ferri, L., &amp; De Bernardi, C. Leadership Succession as an Impulse towards Eco-Innovation: A Study of Family-Owned Wineries in Italy and Germany, EURAM 2023, Dublin, June 2023.</w:t>
      </w:r>
    </w:p>
    <w:p w:rsidR="00000000" w:rsidDel="00000000" w:rsidP="00000000" w:rsidRDefault="00000000" w:rsidRPr="00000000" w14:paraId="00000054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567" w:hanging="567"/>
        <w:rPr/>
      </w:pPr>
      <w:r w:rsidDel="00000000" w:rsidR="00000000" w:rsidRPr="00000000">
        <w:rPr>
          <w:rtl w:val="0"/>
        </w:rPr>
        <w:t xml:space="preserve">Burkert, N., Mestwerdt, S., Mrozewski, M., &amp; Sydow, A. BRIDGING THE TRUST GAP OF CROSS-BORDER ANGEL INVESTMENTS IN DEVELOPING COUNTRIES: EVIDENCE FROM SOUTH AFRICA, Babson Conference 2023, June 2023. </w:t>
      </w:r>
    </w:p>
    <w:p w:rsidR="00000000" w:rsidDel="00000000" w:rsidP="00000000" w:rsidRDefault="00000000" w:rsidRPr="00000000" w14:paraId="00000056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567" w:hanging="567"/>
        <w:rPr/>
      </w:pPr>
      <w:r w:rsidDel="00000000" w:rsidR="00000000" w:rsidRPr="00000000">
        <w:rPr>
          <w:rtl w:val="0"/>
        </w:rPr>
        <w:t xml:space="preserve">Coffman, C. D., Sydow, A., &amp; Sunny, S. A. The Effect of Institutional Level on Embedded Agency Among Institutional Entrepreneurs. Academy of Management Conference, August 2022. </w:t>
      </w:r>
    </w:p>
    <w:p w:rsidR="00000000" w:rsidDel="00000000" w:rsidP="00000000" w:rsidRDefault="00000000" w:rsidRPr="00000000" w14:paraId="00000058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567" w:hanging="567"/>
        <w:rPr/>
      </w:pPr>
      <w:r w:rsidDel="00000000" w:rsidR="00000000" w:rsidRPr="00000000">
        <w:rPr>
          <w:rtl w:val="0"/>
        </w:rPr>
        <w:t xml:space="preserve">Bohlayer, C., &amp; Sydow. A. The Reciprocal Relationship between Identity Reconstruction and Opportunity (Re-)Evaluation: Introducing Verification Process. Babson College Entrepreneurship Research Conference, May 2022. </w:t>
      </w:r>
    </w:p>
    <w:p w:rsidR="00000000" w:rsidDel="00000000" w:rsidP="00000000" w:rsidRDefault="00000000" w:rsidRPr="00000000" w14:paraId="0000005A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567" w:hanging="567"/>
        <w:rPr/>
      </w:pPr>
      <w:r w:rsidDel="00000000" w:rsidR="00000000" w:rsidRPr="00000000">
        <w:rPr>
          <w:rtl w:val="0"/>
        </w:rPr>
        <w:t xml:space="preserve">Sydow, A., Argiolas, A., Bohlayer, C., Alexander, K. Mine, yours or ours? Overcoming Ownership Challenges in Family Businesses – Evidence from Female Entrepreneurs in Africa. 2nd Annual African Family Business Research Conference, August, 2021. </w:t>
      </w:r>
    </w:p>
    <w:p w:rsidR="00000000" w:rsidDel="00000000" w:rsidP="00000000" w:rsidRDefault="00000000" w:rsidRPr="00000000" w14:paraId="0000005C">
      <w:pPr>
        <w:pStyle w:val="Heading3"/>
        <w:rPr/>
      </w:pPr>
      <w:r w:rsidDel="00000000" w:rsidR="00000000" w:rsidRPr="00000000">
        <w:rPr>
          <w:rtl w:val="0"/>
        </w:rPr>
        <w:t xml:space="preserve">De Bernardi,C., Sydow, A. Am I an environmental entrepreneur? On the evolution of entrepreneurial identity. Virtual AOM 2021.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Argiolas, A., Rawhouser, H., Sydow, A. Social goals formation in the case of stakeholders’ expectations mismatch. Entrepreneurs’ workaround practices to craft alternative references points for social performance in contexts of poverty. EGOS Conference Online 2021.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De Bernardi,C., Sydow, A. Am I an environmental entrepreneur? On the evolution of entrepreneurial identity. Virtual EURAM 2021.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Sydow, A., Ferri, L., &amp; De Bernardi, C. Familiness as Driver for Sustainable Innovation – Evidence from Family Businesses in the Wine Sector, Virtual EURAM 2020.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Sydow, A., Ferri, L., &amp; De Bernardi, C. Familiness as Driver for Sustainable Innovation – Evidence from Family Businesses in the Wine Sector, Virtual Academy of Management 2020.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Sydow, A., Cannatelli, B., and Molteni, M. Unfolding the impact of Co-Creation and Empowerment on the Prevailing Entrepreneurial Logic – Evidence from Social Businesses in East Africa. XXXIX CONVEGNO NAZIONALE ACCADEMIA ITALIANA DI ECONOMIA AZIENDALE, Turin (Italy), September 2019.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Sydow, A., Cannatelli, B., Giudici, A., Kamuriwo, S. and Molteni, M. Antecedents of Business Model Evolution – Evidence from a Social Business in Africa. 34 rd EGOS Colloquium Tallinn (Estonia), July 2018.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Sydow, A., Cannatelli, B., Giudici, A., Kamuriwo, S., &amp; Molteni, M. Fostering Entrepreneurship Education in Africa: Presenting the Orchestration of a Pan-African University Alliance. EAI International Conference on Technology, R&amp;D, Education and Economy for Africa. Abidjan (Ivory Coast), March 2018.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Sydow, A., Cannatelli, B., and Molteni, M. Contextualizing and Effectual Approaches to Entrepreneurship: Evidence from Ventures in Kenya. 33 rd EGOS Colloquium Copenhagen (Denmark), July 2017.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Sydow, A., Cannatelli, B., and Molteni, M. Effectuation and Causation Logics in Developing Countries: Insights from Entrepreneurial Ventures in Kenya. Sustainability Ethics Entrepreneurship, PDW, San Juan (Puerto Rico), February 2017.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Sydow, A., Cannatelli, B., and Molteni, M. The Beauty and the Beast: The Contributions of Kinship Ties for African Entrepreneurs. Sustainable Innovation and Entrepreneurship Academy 2016, Milan (Italy), September 2016.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rPr/>
      </w:pPr>
      <w:r w:rsidDel="00000000" w:rsidR="00000000" w:rsidRPr="00000000">
        <w:rPr>
          <w:rtl w:val="0"/>
        </w:rPr>
        <w:t xml:space="preserve">Teaching Experience</w:t>
      </w:r>
    </w:p>
    <w:p w:rsidR="00000000" w:rsidDel="00000000" w:rsidP="00000000" w:rsidRDefault="00000000" w:rsidRPr="00000000" w14:paraId="00000073">
      <w:pPr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2124" w:hanging="2124"/>
        <w:rPr/>
      </w:pPr>
      <w:r w:rsidDel="00000000" w:rsidR="00000000" w:rsidRPr="00000000">
        <w:rPr>
          <w:rtl w:val="0"/>
        </w:rPr>
        <w:t xml:space="preserve">Since 2024 Lecturer - Entrepreneurship in Industry 4.0, MSc in Digital Transformation Management &amp; Leadership</w:t>
      </w:r>
    </w:p>
    <w:p w:rsidR="00000000" w:rsidDel="00000000" w:rsidP="00000000" w:rsidRDefault="00000000" w:rsidRPr="00000000" w14:paraId="00000075">
      <w:pPr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2124" w:hanging="2124"/>
        <w:rPr/>
      </w:pPr>
      <w:r w:rsidDel="00000000" w:rsidR="00000000" w:rsidRPr="00000000">
        <w:rPr>
          <w:rtl w:val="0"/>
        </w:rPr>
        <w:t xml:space="preserve">Spring 2021</w:t>
        <w:tab/>
        <w:t xml:space="preserve">Lecturer – Entrepreneurial Ecosystems, Executive Master in Digital Transformation and Entrepreneurial Leadership, ESCP Business School Berlin Campus.</w:t>
      </w:r>
    </w:p>
    <w:p w:rsidR="00000000" w:rsidDel="00000000" w:rsidP="00000000" w:rsidRDefault="00000000" w:rsidRPr="00000000" w14:paraId="00000077">
      <w:pPr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2124" w:hanging="2124"/>
        <w:rPr/>
      </w:pPr>
      <w:r w:rsidDel="00000000" w:rsidR="00000000" w:rsidRPr="00000000">
        <w:rPr>
          <w:rtl w:val="0"/>
        </w:rPr>
        <w:t xml:space="preserve">Since Fall 2020</w:t>
        <w:tab/>
        <w:t xml:space="preserve">Lecturer – Corporate </w:t>
      </w:r>
      <w:r w:rsidDel="00000000" w:rsidR="00000000" w:rsidRPr="00000000">
        <w:rPr>
          <w:i w:val="1"/>
          <w:rtl w:val="0"/>
        </w:rPr>
        <w:t xml:space="preserve">Entrepreneurship</w:t>
      </w:r>
      <w:r w:rsidDel="00000000" w:rsidR="00000000" w:rsidRPr="00000000">
        <w:rPr>
          <w:rtl w:val="0"/>
        </w:rPr>
        <w:t xml:space="preserve">, Master in International Management, ESCP Business School Turin Campus.</w:t>
      </w:r>
    </w:p>
    <w:p w:rsidR="00000000" w:rsidDel="00000000" w:rsidP="00000000" w:rsidRDefault="00000000" w:rsidRPr="00000000" w14:paraId="00000079">
      <w:pPr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2124" w:hanging="2124"/>
        <w:rPr/>
      </w:pPr>
      <w:r w:rsidDel="00000000" w:rsidR="00000000" w:rsidRPr="00000000">
        <w:rPr>
          <w:rtl w:val="0"/>
        </w:rPr>
        <w:t xml:space="preserve">Since Fall 2020</w:t>
        <w:tab/>
        <w:t xml:space="preserve">Lecturer – </w:t>
      </w:r>
      <w:r w:rsidDel="00000000" w:rsidR="00000000" w:rsidRPr="00000000">
        <w:rPr>
          <w:i w:val="1"/>
          <w:rtl w:val="0"/>
        </w:rPr>
        <w:t xml:space="preserve">Family Business &amp; Impact Entrepreneurship</w:t>
      </w:r>
      <w:r w:rsidDel="00000000" w:rsidR="00000000" w:rsidRPr="00000000">
        <w:rPr>
          <w:rtl w:val="0"/>
        </w:rPr>
        <w:t xml:space="preserve">, Master in International Management, Specialization in Entrepreneurship, ESCP Business School Turin Campus.</w:t>
      </w:r>
    </w:p>
    <w:p w:rsidR="00000000" w:rsidDel="00000000" w:rsidP="00000000" w:rsidRDefault="00000000" w:rsidRPr="00000000" w14:paraId="0000007B">
      <w:pPr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2124" w:hanging="2124"/>
        <w:rPr/>
      </w:pPr>
      <w:r w:rsidDel="00000000" w:rsidR="00000000" w:rsidRPr="00000000">
        <w:rPr>
          <w:rtl w:val="0"/>
        </w:rPr>
        <w:t xml:space="preserve">Since Fall 2020</w:t>
        <w:tab/>
        <w:t xml:space="preserve">Lecturer – </w:t>
      </w:r>
      <w:r w:rsidDel="00000000" w:rsidR="00000000" w:rsidRPr="00000000">
        <w:rPr>
          <w:i w:val="1"/>
          <w:rtl w:val="0"/>
        </w:rPr>
        <w:t xml:space="preserve">Startups and Family Firms in Food &amp; Beverage,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2124" w:hanging="2124"/>
        <w:rPr/>
      </w:pPr>
      <w:r w:rsidDel="00000000" w:rsidR="00000000" w:rsidRPr="00000000">
        <w:rPr>
          <w:rtl w:val="0"/>
        </w:rPr>
        <w:tab/>
        <w:t xml:space="preserve">Master in International Food &amp; Beverage, ESCP Business School Turin Campus</w:t>
      </w:r>
    </w:p>
    <w:p w:rsidR="00000000" w:rsidDel="00000000" w:rsidP="00000000" w:rsidRDefault="00000000" w:rsidRPr="00000000" w14:paraId="0000007E">
      <w:pPr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2124" w:hanging="2124"/>
        <w:rPr/>
      </w:pPr>
      <w:r w:rsidDel="00000000" w:rsidR="00000000" w:rsidRPr="00000000">
        <w:rPr>
          <w:rtl w:val="0"/>
        </w:rPr>
        <w:t xml:space="preserve">Since Fall 2020</w:t>
        <w:tab/>
        <w:t xml:space="preserve">Lecturer – </w:t>
      </w:r>
      <w:r w:rsidDel="00000000" w:rsidR="00000000" w:rsidRPr="00000000">
        <w:rPr>
          <w:i w:val="1"/>
          <w:rtl w:val="0"/>
        </w:rPr>
        <w:t xml:space="preserve">Strategy</w:t>
      </w:r>
      <w:r w:rsidDel="00000000" w:rsidR="00000000" w:rsidRPr="00000000">
        <w:rPr>
          <w:rtl w:val="0"/>
        </w:rPr>
        <w:t xml:space="preserve">, Master in International Management, ESCP Business School Turin Campus.</w:t>
      </w:r>
    </w:p>
    <w:p w:rsidR="00000000" w:rsidDel="00000000" w:rsidP="00000000" w:rsidRDefault="00000000" w:rsidRPr="00000000" w14:paraId="00000080">
      <w:pPr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2124" w:hanging="2124"/>
        <w:rPr/>
      </w:pPr>
      <w:r w:rsidDel="00000000" w:rsidR="00000000" w:rsidRPr="00000000">
        <w:rPr>
          <w:rtl w:val="0"/>
        </w:rPr>
        <w:t xml:space="preserve">Since Spring 2020 </w:t>
        <w:tab/>
        <w:t xml:space="preserve">Academic Director of the Specialization in </w:t>
      </w:r>
      <w:r w:rsidDel="00000000" w:rsidR="00000000" w:rsidRPr="00000000">
        <w:rPr>
          <w:i w:val="1"/>
          <w:rtl w:val="0"/>
        </w:rPr>
        <w:t xml:space="preserve">“Option-E: Impact Entrepreneurship”</w:t>
      </w:r>
      <w:r w:rsidDel="00000000" w:rsidR="00000000" w:rsidRPr="00000000">
        <w:rPr>
          <w:rtl w:val="0"/>
        </w:rPr>
        <w:t xml:space="preserve">, Master in International Management, ESCP Business School Turin Campus.</w:t>
      </w:r>
    </w:p>
    <w:p w:rsidR="00000000" w:rsidDel="00000000" w:rsidP="00000000" w:rsidRDefault="00000000" w:rsidRPr="00000000" w14:paraId="0000008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1701" w:hanging="1701"/>
        <w:rPr/>
      </w:pPr>
      <w:r w:rsidDel="00000000" w:rsidR="00000000" w:rsidRPr="00000000">
        <w:rPr>
          <w:rtl w:val="0"/>
        </w:rPr>
        <w:t xml:space="preserve">2019 – 2020</w:t>
        <w:tab/>
        <w:tab/>
        <w:t xml:space="preserve">Lecturer – </w:t>
      </w:r>
      <w:r w:rsidDel="00000000" w:rsidR="00000000" w:rsidRPr="00000000">
        <w:rPr>
          <w:i w:val="1"/>
          <w:rtl w:val="0"/>
        </w:rPr>
        <w:t xml:space="preserve">Economia Aziendale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701" w:hanging="1701"/>
        <w:rPr/>
      </w:pPr>
      <w:r w:rsidDel="00000000" w:rsidR="00000000" w:rsidRPr="00000000">
        <w:rPr>
          <w:rtl w:val="0"/>
        </w:rPr>
        <w:tab/>
        <w:tab/>
        <w:t xml:space="preserve">Bachelor Degree at Università Cattolica del Sacro Cuore, Milan (Italy).</w:t>
      </w:r>
    </w:p>
    <w:p w:rsidR="00000000" w:rsidDel="00000000" w:rsidP="00000000" w:rsidRDefault="00000000" w:rsidRPr="00000000" w14:paraId="00000085">
      <w:pPr>
        <w:ind w:left="1701" w:hanging="17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701" w:hanging="1701"/>
        <w:rPr/>
      </w:pPr>
      <w:r w:rsidDel="00000000" w:rsidR="00000000" w:rsidRPr="00000000">
        <w:rPr>
          <w:rtl w:val="0"/>
        </w:rPr>
        <w:t xml:space="preserve">September 2019</w:t>
        <w:tab/>
        <w:tab/>
        <w:t xml:space="preserve">Lecturer – </w:t>
      </w:r>
      <w:r w:rsidDel="00000000" w:rsidR="00000000" w:rsidRPr="00000000">
        <w:rPr>
          <w:i w:val="1"/>
          <w:rtl w:val="0"/>
        </w:rPr>
        <w:t xml:space="preserve">Business Modelling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ind w:left="1701" w:hanging="1701"/>
        <w:rPr/>
      </w:pPr>
      <w:r w:rsidDel="00000000" w:rsidR="00000000" w:rsidRPr="00000000">
        <w:rPr>
          <w:rtl w:val="0"/>
        </w:rPr>
        <w:tab/>
        <w:tab/>
        <w:t xml:space="preserve">MBA in Impact Entrepreneurship at Uganda Martyrs University, Kampala (Uganda).</w:t>
      </w:r>
    </w:p>
    <w:p w:rsidR="00000000" w:rsidDel="00000000" w:rsidP="00000000" w:rsidRDefault="00000000" w:rsidRPr="00000000" w14:paraId="00000088">
      <w:pPr>
        <w:ind w:left="1701" w:hanging="17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701" w:hanging="1701"/>
        <w:rPr/>
      </w:pPr>
      <w:r w:rsidDel="00000000" w:rsidR="00000000" w:rsidRPr="00000000">
        <w:rPr>
          <w:rtl w:val="0"/>
        </w:rPr>
        <w:t xml:space="preserve">2018 – 2020</w:t>
        <w:tab/>
        <w:tab/>
        <w:t xml:space="preserve">Lecturer – </w:t>
      </w:r>
      <w:r w:rsidDel="00000000" w:rsidR="00000000" w:rsidRPr="00000000">
        <w:rPr>
          <w:i w:val="1"/>
          <w:rtl w:val="0"/>
        </w:rPr>
        <w:t xml:space="preserve">Strategic Management and Entrepreneurship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701" w:hanging="1701"/>
        <w:rPr/>
      </w:pPr>
      <w:r w:rsidDel="00000000" w:rsidR="00000000" w:rsidRPr="00000000">
        <w:rPr>
          <w:rtl w:val="0"/>
        </w:rPr>
        <w:tab/>
        <w:tab/>
        <w:t xml:space="preserve">Summer School at Università Cattolica del Sacro Cuore, Milan (Italy).</w:t>
      </w:r>
    </w:p>
    <w:p w:rsidR="00000000" w:rsidDel="00000000" w:rsidP="00000000" w:rsidRDefault="00000000" w:rsidRPr="00000000" w14:paraId="0000008B">
      <w:pPr>
        <w:ind w:left="1701" w:hanging="17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701" w:hanging="1701"/>
        <w:rPr/>
      </w:pPr>
      <w:r w:rsidDel="00000000" w:rsidR="00000000" w:rsidRPr="00000000">
        <w:rPr>
          <w:rtl w:val="0"/>
        </w:rPr>
        <w:t xml:space="preserve">2018 – 2020</w:t>
        <w:tab/>
        <w:tab/>
        <w:t xml:space="preserve">Lecturer – </w:t>
      </w:r>
      <w:r w:rsidDel="00000000" w:rsidR="00000000" w:rsidRPr="00000000">
        <w:rPr>
          <w:i w:val="1"/>
          <w:rtl w:val="0"/>
        </w:rPr>
        <w:t xml:space="preserve">Strategy in the Arts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ind w:left="1701" w:hanging="1701"/>
        <w:rPr/>
      </w:pPr>
      <w:r w:rsidDel="00000000" w:rsidR="00000000" w:rsidRPr="00000000">
        <w:rPr>
          <w:rtl w:val="0"/>
        </w:rPr>
        <w:tab/>
        <w:tab/>
        <w:t xml:space="preserve">Master in Arts Management at Università Cattolica del Sacro Cuore, Milan (Italy).</w:t>
      </w:r>
    </w:p>
    <w:p w:rsidR="00000000" w:rsidDel="00000000" w:rsidP="00000000" w:rsidRDefault="00000000" w:rsidRPr="00000000" w14:paraId="0000008E">
      <w:pPr>
        <w:ind w:left="1701" w:hanging="17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1701" w:hanging="1701"/>
        <w:rPr/>
      </w:pPr>
      <w:r w:rsidDel="00000000" w:rsidR="00000000" w:rsidRPr="00000000">
        <w:rPr>
          <w:rtl w:val="0"/>
        </w:rPr>
        <w:t xml:space="preserve">2016 – 2020 </w:t>
        <w:tab/>
        <w:tab/>
        <w:t xml:space="preserve">Lecturer – </w:t>
      </w:r>
      <w:r w:rsidDel="00000000" w:rsidR="00000000" w:rsidRPr="00000000">
        <w:rPr>
          <w:i w:val="1"/>
          <w:rtl w:val="0"/>
        </w:rPr>
        <w:t xml:space="preserve">Entrepreneurship Lab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90">
      <w:pPr>
        <w:ind w:left="2124" w:firstLine="0"/>
        <w:rPr/>
      </w:pPr>
      <w:r w:rsidDel="00000000" w:rsidR="00000000" w:rsidRPr="00000000">
        <w:rPr>
          <w:rtl w:val="0"/>
        </w:rPr>
        <w:t xml:space="preserve">International Relationship Program at Università Cattolica del Sacro Cuore, Milan (Italy).</w:t>
      </w:r>
    </w:p>
    <w:p w:rsidR="00000000" w:rsidDel="00000000" w:rsidP="00000000" w:rsidRDefault="00000000" w:rsidRPr="00000000" w14:paraId="00000091">
      <w:pPr>
        <w:ind w:left="1701" w:hanging="17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701" w:hanging="17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1701" w:hanging="17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1701" w:hanging="1701"/>
        <w:rPr/>
      </w:pPr>
      <w:r w:rsidDel="00000000" w:rsidR="00000000" w:rsidRPr="00000000">
        <w:rPr>
          <w:rtl w:val="0"/>
        </w:rPr>
        <w:t xml:space="preserve">London, 30/07/2025</w:t>
        <w:tab/>
        <w:tab/>
        <w:tab/>
        <w:tab/>
        <w:tab/>
        <w:tab/>
        <w:tab/>
        <w:t xml:space="preserve">Alisa Sydow</w:t>
      </w:r>
    </w:p>
    <w:sectPr>
      <w:footerReference r:id="rId9" w:type="default"/>
      <w:footerReference r:id="rId10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8" w:right="0" w:hanging="28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8" w:right="360" w:hanging="28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8" w:right="0" w:hanging="28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8" w:right="360" w:hanging="28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ind w:left="288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jc w:val="center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ile1" w:customStyle="1">
    <w:name w:val="Stile1"/>
    <w:basedOn w:val="Heading1"/>
    <w:rsid w:val="00793089"/>
    <w:rPr>
      <w:i w:val="1"/>
      <w:color w:val="999999"/>
      <w:sz w:val="24"/>
    </w:rPr>
  </w:style>
  <w:style w:type="paragraph" w:styleId="StileTitolo1Centrato" w:customStyle="1">
    <w:name w:val="Stile Titolo 1 + Centrato"/>
    <w:basedOn w:val="Heading1"/>
    <w:rsid w:val="00793089"/>
    <w:rPr>
      <w:rFonts w:cs="Times New Roman"/>
      <w:sz w:val="40"/>
      <w:szCs w:val="20"/>
    </w:rPr>
  </w:style>
  <w:style w:type="paragraph" w:styleId="Stile2" w:customStyle="1">
    <w:name w:val="Stile2"/>
    <w:basedOn w:val="Normal"/>
    <w:link w:val="Stile2Carattere"/>
    <w:rsid w:val="00793089"/>
    <w:pPr>
      <w:spacing w:line="360" w:lineRule="auto"/>
    </w:pPr>
    <w:rPr>
      <w:b w:val="1"/>
    </w:rPr>
  </w:style>
  <w:style w:type="character" w:styleId="Heading2Char" w:customStyle="1">
    <w:name w:val="Heading 2 Char"/>
    <w:basedOn w:val="DefaultParagraphFont"/>
    <w:link w:val="Heading2"/>
    <w:rsid w:val="00DF3036"/>
    <w:rPr>
      <w:rFonts w:ascii="Calibri" w:cs="Arial" w:hAnsi="Calibri"/>
      <w:b w:val="1"/>
      <w:bCs w:val="1"/>
      <w:i w:val="1"/>
      <w:iCs w:val="1"/>
      <w:sz w:val="28"/>
      <w:szCs w:val="28"/>
      <w:lang w:bidi="ar-SA" w:eastAsia="it-IT" w:val="en-GB"/>
    </w:rPr>
  </w:style>
  <w:style w:type="character" w:styleId="Stile2Carattere" w:customStyle="1">
    <w:name w:val="Stile2 Carattere"/>
    <w:basedOn w:val="DefaultParagraphFont"/>
    <w:link w:val="Stile2"/>
    <w:rsid w:val="00DF3036"/>
    <w:rPr>
      <w:rFonts w:ascii="Calibri" w:hAnsi="Calibri"/>
      <w:b w:val="1"/>
      <w:sz w:val="24"/>
      <w:szCs w:val="24"/>
      <w:lang w:bidi="ar-SA" w:eastAsia="it-IT" w:val="it-IT"/>
    </w:rPr>
  </w:style>
  <w:style w:type="paragraph" w:styleId="Stile10ptGrassettoDopo12pt" w:customStyle="1">
    <w:name w:val="Stile 10 pt Grassetto Dopo:  12 pt"/>
    <w:basedOn w:val="Normal"/>
    <w:rsid w:val="002D569D"/>
    <w:pPr>
      <w:spacing w:after="240" w:before="360" w:line="360" w:lineRule="auto"/>
      <w:jc w:val="both"/>
    </w:pPr>
    <w:rPr>
      <w:b w:val="1"/>
      <w:bCs w:val="1"/>
      <w:sz w:val="20"/>
      <w:szCs w:val="20"/>
      <w:lang w:val="en-US"/>
    </w:rPr>
  </w:style>
  <w:style w:type="paragraph" w:styleId="Footer">
    <w:name w:val="footer"/>
    <w:basedOn w:val="Normal"/>
    <w:rsid w:val="00A5136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51366"/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95C5E"/>
    <w:pPr>
      <w:pBdr>
        <w:bottom w:color="4f81bd" w:space="4" w:sz="4" w:val="single"/>
      </w:pBdr>
      <w:spacing w:after="280" w:before="200"/>
      <w:ind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5C5E"/>
    <w:rPr>
      <w:rFonts w:ascii="Calibri" w:hAnsi="Calibri"/>
      <w:b w:val="1"/>
      <w:bCs w:val="1"/>
      <w:i w:val="1"/>
      <w:iCs w:val="1"/>
      <w:color w:val="4f81bd"/>
      <w:sz w:val="24"/>
      <w:szCs w:val="24"/>
    </w:rPr>
  </w:style>
  <w:style w:type="character" w:styleId="Hyperlink">
    <w:name w:val="Hyperlink"/>
    <w:basedOn w:val="DefaultParagraphFont"/>
    <w:rsid w:val="000F16B4"/>
    <w:rPr>
      <w:color w:val="0000ff"/>
      <w:u w:val="single"/>
    </w:rPr>
  </w:style>
  <w:style w:type="paragraph" w:styleId="Header">
    <w:name w:val="header"/>
    <w:basedOn w:val="Normal"/>
    <w:link w:val="HeaderChar"/>
    <w:rsid w:val="000019FC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rsid w:val="000019FC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A84533"/>
    <w:pPr>
      <w:ind w:left="708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5B4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sydow@escp.eu" TargetMode="External"/><Relationship Id="rId8" Type="http://schemas.openxmlformats.org/officeDocument/2006/relationships/hyperlink" Target="http://www.alisasydow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0LcmlgI5OCn/Wq74pUurBxJdMw==">CgMxLjA4AHIhMUdqcC1xZTVWQ1lEcEFHWFc4bUp4YnVGNFIzRWpTVlZt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2022-08-23T08:42:00Z</dcterms:created>
  <dc:creator>benedetto.cannatelli</dc:creator>
</cp:coreProperties>
</file>